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CE" w:rsidRDefault="004413F0" w:rsidP="006E4007">
      <w:pPr>
        <w:autoSpaceDE w:val="0"/>
        <w:autoSpaceDN w:val="0"/>
        <w:adjustRightInd w:val="0"/>
        <w:spacing w:after="0"/>
        <w:rPr>
          <w:rFonts w:cs="Palatino-Bold"/>
          <w:b/>
          <w:bCs/>
          <w:color w:val="1F497D"/>
          <w:sz w:val="24"/>
          <w:szCs w:val="24"/>
          <w:u w:val="single"/>
        </w:rPr>
      </w:pPr>
      <w:r>
        <w:rPr>
          <w:rFonts w:cs="Palatino-Bold"/>
          <w:b/>
          <w:bCs/>
          <w:noProof/>
          <w:color w:val="1F497D"/>
          <w:sz w:val="24"/>
          <w:szCs w:val="24"/>
          <w:u w:val="single"/>
        </w:rPr>
        <w:pict>
          <v:shapetype id="_x0000_t202" coordsize="21600,21600" o:spt="202" path="m,l,21600r21600,l21600,xe">
            <v:stroke joinstyle="miter"/>
            <v:path gradientshapeok="t" o:connecttype="rect"/>
          </v:shapetype>
          <v:shape id="_x0000_s1026" type="#_x0000_t202" style="position:absolute;margin-left:-78pt;margin-top:-71.25pt;width:617.25pt;height:143.25pt;z-index:251657728" strokecolor="#95b3d7" strokeweight="1pt">
            <v:fill color2="#b8cce4" focusposition="1" focussize="" focus="100%" type="gradient"/>
            <v:shadow on="t" type="perspective" color="#243f60" opacity=".5" offset="1pt" offset2="-3pt"/>
            <v:textbox style="mso-next-textbox:#_x0000_s1026">
              <w:txbxContent>
                <w:p w:rsidR="00DF73CE" w:rsidRPr="00CA2C23" w:rsidRDefault="00DF73CE" w:rsidP="00DF73CE">
                  <w:pPr>
                    <w:jc w:val="center"/>
                    <w:rPr>
                      <w:rFonts w:ascii="Times New Roman" w:hAnsi="Times New Roman"/>
                      <w:color w:val="1F497D"/>
                      <w:sz w:val="144"/>
                      <w:szCs w:val="144"/>
                      <w:u w:val="single"/>
                    </w:rPr>
                  </w:pPr>
                  <w:r w:rsidRPr="00CA2C23">
                    <w:rPr>
                      <w:rFonts w:ascii="Times New Roman" w:hAnsi="Times New Roman"/>
                      <w:color w:val="1F497D"/>
                      <w:sz w:val="144"/>
                      <w:szCs w:val="144"/>
                      <w:u w:val="single"/>
                    </w:rPr>
                    <w:t>CLC UPDATE</w:t>
                  </w:r>
                </w:p>
                <w:p w:rsidR="00DF73CE" w:rsidRPr="006250A8" w:rsidRDefault="00DF73CE" w:rsidP="00DF73CE">
                  <w:pPr>
                    <w:jc w:val="center"/>
                    <w:rPr>
                      <w:b/>
                      <w:color w:val="FFFFFF"/>
                      <w:u w:val="single"/>
                    </w:rPr>
                  </w:pPr>
                  <w:r w:rsidRPr="006250A8">
                    <w:rPr>
                      <w:b/>
                      <w:color w:val="FFFFFF"/>
                      <w:sz w:val="24"/>
                      <w:szCs w:val="24"/>
                    </w:rPr>
                    <w:t>California Legislative Conference of the Plumbing, Heating and Piping Industry</w:t>
                  </w:r>
                  <w:r w:rsidRPr="006250A8">
                    <w:rPr>
                      <w:b/>
                      <w:color w:val="FFFFFF"/>
                      <w:u w:val="single"/>
                    </w:rPr>
                    <w:t xml:space="preserve"> </w:t>
                  </w:r>
                </w:p>
                <w:p w:rsidR="00DF73CE" w:rsidRPr="006250A8" w:rsidRDefault="00DF73CE" w:rsidP="00DF73CE">
                  <w:pPr>
                    <w:jc w:val="center"/>
                    <w:rPr>
                      <w:b/>
                      <w:color w:val="FFFFFF"/>
                    </w:rPr>
                  </w:pPr>
                  <w:r w:rsidRPr="006250A8">
                    <w:rPr>
                      <w:b/>
                      <w:color w:val="FFFFFF"/>
                    </w:rPr>
                    <w:t>1127 11</w:t>
                  </w:r>
                  <w:r w:rsidRPr="006250A8">
                    <w:rPr>
                      <w:b/>
                      <w:color w:val="FFFFFF"/>
                      <w:vertAlign w:val="superscript"/>
                    </w:rPr>
                    <w:t>th</w:t>
                  </w:r>
                  <w:r w:rsidRPr="006250A8">
                    <w:rPr>
                      <w:b/>
                      <w:color w:val="FFFFFF"/>
                    </w:rPr>
                    <w:t xml:space="preserve"> St., Suite 747 / Sacramento, CA 95814 / (916) 443-3114 / FAX (916) 442-6437</w:t>
                  </w:r>
                </w:p>
              </w:txbxContent>
            </v:textbox>
          </v:shape>
        </w:pict>
      </w:r>
    </w:p>
    <w:p w:rsidR="00DF73CE" w:rsidRDefault="00DF73CE" w:rsidP="006E4007">
      <w:pPr>
        <w:autoSpaceDE w:val="0"/>
        <w:autoSpaceDN w:val="0"/>
        <w:adjustRightInd w:val="0"/>
        <w:spacing w:after="0"/>
        <w:rPr>
          <w:rFonts w:cs="Palatino-Bold"/>
          <w:b/>
          <w:bCs/>
          <w:color w:val="1F497D"/>
          <w:sz w:val="24"/>
          <w:szCs w:val="24"/>
          <w:u w:val="single"/>
        </w:rPr>
      </w:pPr>
    </w:p>
    <w:p w:rsidR="00DF73CE" w:rsidRDefault="00DF73CE" w:rsidP="006E4007">
      <w:pPr>
        <w:autoSpaceDE w:val="0"/>
        <w:autoSpaceDN w:val="0"/>
        <w:adjustRightInd w:val="0"/>
        <w:spacing w:after="0"/>
        <w:rPr>
          <w:rFonts w:cs="Palatino-Bold"/>
          <w:b/>
          <w:bCs/>
          <w:color w:val="1F497D"/>
          <w:sz w:val="24"/>
          <w:szCs w:val="24"/>
          <w:u w:val="single"/>
        </w:rPr>
      </w:pPr>
    </w:p>
    <w:p w:rsidR="00DF73CE" w:rsidRDefault="00DF73CE" w:rsidP="006E4007">
      <w:pPr>
        <w:autoSpaceDE w:val="0"/>
        <w:autoSpaceDN w:val="0"/>
        <w:adjustRightInd w:val="0"/>
        <w:spacing w:after="0"/>
        <w:rPr>
          <w:rFonts w:cs="Palatino-Bold"/>
          <w:b/>
          <w:bCs/>
          <w:color w:val="1F497D"/>
          <w:sz w:val="24"/>
          <w:szCs w:val="24"/>
          <w:u w:val="single"/>
        </w:rPr>
      </w:pPr>
    </w:p>
    <w:p w:rsidR="00DF73CE" w:rsidRPr="003E3B72" w:rsidRDefault="00DF73CE" w:rsidP="003E3B72">
      <w:pPr>
        <w:pStyle w:val="NoSpacing"/>
        <w:rPr>
          <w:szCs w:val="24"/>
        </w:rPr>
      </w:pPr>
    </w:p>
    <w:p w:rsidR="005F46FE" w:rsidRPr="00370924" w:rsidRDefault="005F46FE" w:rsidP="00370924">
      <w:pPr>
        <w:pStyle w:val="NoSpacing"/>
        <w:rPr>
          <w:color w:val="1F497D" w:themeColor="text2"/>
          <w:sz w:val="20"/>
          <w:szCs w:val="20"/>
        </w:rPr>
      </w:pPr>
    </w:p>
    <w:p w:rsidR="007C6942" w:rsidRPr="007C6942" w:rsidRDefault="007C6942" w:rsidP="007C6942">
      <w:pPr>
        <w:rPr>
          <w:rFonts w:asciiTheme="minorHAnsi" w:hAnsiTheme="minorHAnsi" w:cs="Arial"/>
          <w:color w:val="1F497D" w:themeColor="text2"/>
          <w:u w:val="single"/>
          <w:lang w:eastAsia="ja-JP"/>
        </w:rPr>
      </w:pPr>
      <w:r w:rsidRPr="007C6942">
        <w:rPr>
          <w:rFonts w:asciiTheme="minorHAnsi" w:hAnsiTheme="minorHAnsi" w:cs="Arial"/>
          <w:b/>
          <w:bCs/>
          <w:color w:val="1F497D" w:themeColor="text2"/>
          <w:u w:val="single"/>
        </w:rPr>
        <w:t xml:space="preserve">DIR Will Resume Enforcement on August 1 of the Requirement to Submit Certified Payroll Records Online </w:t>
      </w:r>
    </w:p>
    <w:p w:rsidR="007C6942" w:rsidRPr="007C6942" w:rsidRDefault="007C6942" w:rsidP="007C6942">
      <w:pPr>
        <w:rPr>
          <w:rFonts w:asciiTheme="minorHAnsi" w:hAnsiTheme="minorHAnsi" w:cs="Arial"/>
          <w:color w:val="1F497D" w:themeColor="text2"/>
        </w:rPr>
      </w:pPr>
      <w:r w:rsidRPr="007C6942">
        <w:rPr>
          <w:rFonts w:asciiTheme="minorHAnsi" w:hAnsiTheme="minorHAnsi" w:cs="Arial"/>
          <w:color w:val="1F497D" w:themeColor="text2"/>
        </w:rPr>
        <w:t>The Department of Industrial Relations (DIR) is advising Public Works contractors and subcontractors that enforcement of the requirement to submit certified payroll records using DIR’s online system will resume on August 1.</w:t>
      </w:r>
    </w:p>
    <w:p w:rsidR="007C6942" w:rsidRPr="007C6942" w:rsidRDefault="007C6942" w:rsidP="007C6942">
      <w:pPr>
        <w:rPr>
          <w:rFonts w:asciiTheme="minorHAnsi" w:hAnsiTheme="minorHAnsi" w:cs="Arial"/>
          <w:color w:val="1F497D" w:themeColor="text2"/>
        </w:rPr>
      </w:pPr>
      <w:r w:rsidRPr="007C6942">
        <w:rPr>
          <w:rFonts w:asciiTheme="minorHAnsi" w:hAnsiTheme="minorHAnsi" w:cs="Arial"/>
          <w:color w:val="1F497D" w:themeColor="text2"/>
        </w:rPr>
        <w:t>The requirement to keep certified payroll reports (CPRs) has not changed and the electronic certified payroll reporting system is fully operational. The enhancements to DIR’s online system, available as of August 1, 2016, consist of a simplified online filing form. The requirements for uploading payroll records via XML remain unchanged. New User Guides and video tutorials with detailed instructions will accompany the release of the enhanced system.</w:t>
      </w:r>
    </w:p>
    <w:p w:rsidR="007C6942" w:rsidRPr="007C6942" w:rsidRDefault="007C6942" w:rsidP="007C6942">
      <w:pPr>
        <w:rPr>
          <w:rFonts w:asciiTheme="minorHAnsi" w:hAnsiTheme="minorHAnsi" w:cs="Arial"/>
          <w:color w:val="1F497D" w:themeColor="text2"/>
        </w:rPr>
      </w:pPr>
      <w:r w:rsidRPr="007C6942">
        <w:rPr>
          <w:rFonts w:asciiTheme="minorHAnsi" w:hAnsiTheme="minorHAnsi" w:cs="Arial"/>
          <w:color w:val="1F497D" w:themeColor="text2"/>
        </w:rPr>
        <w:t xml:space="preserve">DIR has additional compliance information on its </w:t>
      </w:r>
      <w:hyperlink r:id="rId8" w:history="1">
        <w:r w:rsidRPr="005E6EAF">
          <w:rPr>
            <w:rStyle w:val="Hyperlink"/>
            <w:rFonts w:asciiTheme="minorHAnsi" w:hAnsiTheme="minorHAnsi" w:cs="Arial"/>
          </w:rPr>
          <w:t>Publ</w:t>
        </w:r>
        <w:r w:rsidRPr="005E6EAF">
          <w:rPr>
            <w:rStyle w:val="Hyperlink"/>
            <w:rFonts w:asciiTheme="minorHAnsi" w:hAnsiTheme="minorHAnsi" w:cs="Arial"/>
          </w:rPr>
          <w:t>i</w:t>
        </w:r>
        <w:r w:rsidRPr="005E6EAF">
          <w:rPr>
            <w:rStyle w:val="Hyperlink"/>
            <w:rFonts w:asciiTheme="minorHAnsi" w:hAnsiTheme="minorHAnsi" w:cs="Arial"/>
          </w:rPr>
          <w:t>c Works</w:t>
        </w:r>
      </w:hyperlink>
      <w:r w:rsidRPr="005E6EAF">
        <w:rPr>
          <w:rFonts w:asciiTheme="minorHAnsi" w:hAnsiTheme="minorHAnsi" w:cs="Arial"/>
          <w:color w:val="000000"/>
        </w:rPr>
        <w:t xml:space="preserve"> </w:t>
      </w:r>
      <w:r w:rsidRPr="007C6942">
        <w:rPr>
          <w:rFonts w:asciiTheme="minorHAnsi" w:hAnsiTheme="minorHAnsi" w:cs="Arial"/>
          <w:color w:val="1F497D" w:themeColor="text2"/>
        </w:rPr>
        <w:t>page.</w:t>
      </w:r>
    </w:p>
    <w:p w:rsidR="007C6942" w:rsidRPr="005E6EAF" w:rsidRDefault="007C6942" w:rsidP="007C6942">
      <w:pPr>
        <w:pStyle w:val="Default"/>
        <w:rPr>
          <w:rFonts w:asciiTheme="minorHAnsi" w:hAnsiTheme="minorHAnsi"/>
          <w:color w:val="1F497D" w:themeColor="text2"/>
          <w:sz w:val="22"/>
          <w:szCs w:val="22"/>
        </w:rPr>
      </w:pPr>
    </w:p>
    <w:p w:rsidR="007C6942" w:rsidRPr="005E6EAF" w:rsidRDefault="007C6942" w:rsidP="007C6942">
      <w:pPr>
        <w:pStyle w:val="Default"/>
        <w:rPr>
          <w:rFonts w:asciiTheme="minorHAnsi" w:hAnsiTheme="minorHAnsi"/>
          <w:b/>
          <w:bCs/>
          <w:color w:val="1F497D" w:themeColor="text2"/>
          <w:sz w:val="22"/>
          <w:szCs w:val="22"/>
          <w:u w:val="single"/>
        </w:rPr>
      </w:pPr>
      <w:r w:rsidRPr="005E6EAF">
        <w:rPr>
          <w:rFonts w:asciiTheme="minorHAnsi" w:hAnsiTheme="minorHAnsi"/>
          <w:b/>
          <w:bCs/>
          <w:color w:val="1F497D" w:themeColor="text2"/>
          <w:sz w:val="22"/>
          <w:szCs w:val="22"/>
          <w:u w:val="single"/>
        </w:rPr>
        <w:t>2016 California Building Standards Code - Now Available</w:t>
      </w:r>
    </w:p>
    <w:p w:rsidR="007C6942" w:rsidRPr="005E6EAF" w:rsidRDefault="007C6942" w:rsidP="007C6942">
      <w:pPr>
        <w:pStyle w:val="Default"/>
        <w:rPr>
          <w:rFonts w:asciiTheme="minorHAnsi" w:hAnsiTheme="minorHAnsi"/>
          <w:color w:val="1F497D" w:themeColor="text2"/>
          <w:sz w:val="22"/>
          <w:szCs w:val="22"/>
        </w:rPr>
      </w:pPr>
    </w:p>
    <w:p w:rsidR="007C6942" w:rsidRPr="005E6EAF" w:rsidRDefault="007C6942" w:rsidP="007C6942">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The 2016 California Building Standards Code, Title 24, California Code of Regulations (13 Parts) was published on or before July 1 and is now available.</w:t>
      </w:r>
    </w:p>
    <w:p w:rsidR="007C6942" w:rsidRPr="005E6EAF" w:rsidRDefault="007C6942" w:rsidP="007C6942">
      <w:pPr>
        <w:pStyle w:val="Default"/>
        <w:rPr>
          <w:rFonts w:asciiTheme="minorHAnsi" w:hAnsiTheme="minorHAnsi"/>
          <w:color w:val="1F497D" w:themeColor="text2"/>
          <w:sz w:val="22"/>
          <w:szCs w:val="22"/>
        </w:rPr>
      </w:pPr>
    </w:p>
    <w:p w:rsidR="007C6942" w:rsidRPr="005E6EAF" w:rsidRDefault="007C6942" w:rsidP="007C6942">
      <w:pPr>
        <w:pStyle w:val="Default"/>
        <w:rPr>
          <w:rFonts w:asciiTheme="minorHAnsi" w:hAnsiTheme="minorHAnsi"/>
          <w:color w:val="1F497D" w:themeColor="text2"/>
          <w:sz w:val="22"/>
          <w:szCs w:val="22"/>
          <w:u w:val="single"/>
        </w:rPr>
      </w:pPr>
      <w:r w:rsidRPr="005E6EAF">
        <w:rPr>
          <w:rFonts w:asciiTheme="minorHAnsi" w:hAnsiTheme="minorHAnsi"/>
          <w:bCs/>
          <w:color w:val="1F497D" w:themeColor="text2"/>
          <w:sz w:val="22"/>
          <w:szCs w:val="22"/>
          <w:u w:val="single"/>
        </w:rPr>
        <w:t xml:space="preserve">Effective Date and Application of the 2016 California Building Standards Code: </w:t>
      </w:r>
    </w:p>
    <w:p w:rsidR="007C6942" w:rsidRPr="005E6EAF" w:rsidRDefault="007C6942" w:rsidP="007C6942">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Jan. 1, 2017 is the statewide effective date, established by the California Building Standards Commission (CBSC), for the 2016 California Building Standards Code. All applications for a building permit that occur on or after Jan. 1, 2017 are subject to compliance with the 2016 Code. The 2013 California Building Standards Code remains in effect and is applicable to all plans and specifications, for, and to the construction performed where the application for a building permit is received on or before Dec. 31.</w:t>
      </w:r>
    </w:p>
    <w:p w:rsidR="007C6942" w:rsidRPr="005E6EAF" w:rsidRDefault="007C6942" w:rsidP="007C6942">
      <w:pPr>
        <w:pStyle w:val="Default"/>
        <w:rPr>
          <w:rFonts w:asciiTheme="minorHAnsi" w:hAnsiTheme="minorHAnsi"/>
          <w:color w:val="1F497D" w:themeColor="text2"/>
          <w:sz w:val="22"/>
          <w:szCs w:val="22"/>
        </w:rPr>
      </w:pPr>
    </w:p>
    <w:p w:rsidR="007C6942" w:rsidRPr="005E6EAF" w:rsidRDefault="007C6942" w:rsidP="007C6942">
      <w:pPr>
        <w:pStyle w:val="Default"/>
        <w:rPr>
          <w:rFonts w:asciiTheme="minorHAnsi" w:hAnsiTheme="minorHAnsi"/>
          <w:color w:val="1F497D" w:themeColor="text2"/>
          <w:sz w:val="22"/>
          <w:szCs w:val="22"/>
          <w:u w:val="single"/>
        </w:rPr>
      </w:pPr>
      <w:r w:rsidRPr="005E6EAF">
        <w:rPr>
          <w:rFonts w:asciiTheme="minorHAnsi" w:hAnsiTheme="minorHAnsi"/>
          <w:bCs/>
          <w:color w:val="1F497D" w:themeColor="text2"/>
          <w:sz w:val="22"/>
          <w:szCs w:val="22"/>
          <w:u w:val="single"/>
        </w:rPr>
        <w:t xml:space="preserve">Enforcement Responsibility: </w:t>
      </w:r>
    </w:p>
    <w:p w:rsidR="007C6942" w:rsidRPr="005E6EAF" w:rsidRDefault="007C6942" w:rsidP="007C6942">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The California Building Standards Code is the established minimum standard for the design and construction of buildings and structures in California. State law mandates that local government enforce Title 24 standards or approved local ordinances (see Amendment by Local Ordinance that follows). Exceptions are building standards applicable to hospitals, state buildings, public schools and colleges that are subject to enforcement by state agencies.</w:t>
      </w:r>
    </w:p>
    <w:p w:rsidR="007C6942" w:rsidRPr="005E6EAF" w:rsidRDefault="007C6942" w:rsidP="007C6942">
      <w:pPr>
        <w:pStyle w:val="Default"/>
        <w:rPr>
          <w:rFonts w:asciiTheme="minorHAnsi" w:hAnsiTheme="minorHAnsi"/>
          <w:color w:val="1F497D" w:themeColor="text2"/>
          <w:sz w:val="22"/>
          <w:szCs w:val="22"/>
        </w:rPr>
      </w:pPr>
    </w:p>
    <w:p w:rsidR="007C6942" w:rsidRPr="005E6EAF" w:rsidRDefault="007C6942" w:rsidP="007C6942">
      <w:pPr>
        <w:pStyle w:val="Default"/>
        <w:rPr>
          <w:rFonts w:asciiTheme="minorHAnsi" w:hAnsiTheme="minorHAnsi"/>
          <w:color w:val="1F497D" w:themeColor="text2"/>
          <w:sz w:val="22"/>
          <w:szCs w:val="22"/>
          <w:u w:val="single"/>
        </w:rPr>
      </w:pPr>
      <w:r w:rsidRPr="005E6EAF">
        <w:rPr>
          <w:rFonts w:asciiTheme="minorHAnsi" w:hAnsiTheme="minorHAnsi"/>
          <w:bCs/>
          <w:color w:val="1F497D" w:themeColor="text2"/>
          <w:sz w:val="22"/>
          <w:szCs w:val="22"/>
          <w:u w:val="single"/>
        </w:rPr>
        <w:t>Amendment by Local Ordinance:</w:t>
      </w:r>
    </w:p>
    <w:p w:rsidR="00370924" w:rsidRPr="007C6942" w:rsidRDefault="007C6942" w:rsidP="007C6942">
      <w:pPr>
        <w:pStyle w:val="Default"/>
        <w:rPr>
          <w:rFonts w:asciiTheme="minorHAnsi" w:hAnsiTheme="minorHAnsi"/>
          <w:color w:val="1F497D" w:themeColor="text2"/>
          <w:sz w:val="22"/>
          <w:szCs w:val="22"/>
        </w:rPr>
      </w:pPr>
      <w:r w:rsidRPr="005E6EAF">
        <w:rPr>
          <w:rFonts w:asciiTheme="minorHAnsi" w:hAnsiTheme="minorHAnsi"/>
          <w:color w:val="1F497D" w:themeColor="text2"/>
          <w:sz w:val="22"/>
          <w:szCs w:val="22"/>
        </w:rPr>
        <w:t xml:space="preserve">Local ordinances that amend Title 24 building standards are subject to requirements of California law and must be enacted and filed for each edition of the California Building Standards Code. Ordinances generally must exercise more restrictive standards than the building standards approved/adopted by the commission. These amendments must be filed and accepted, as appropriate, with CBSC, the Department of Housing and Community Development or the State Historical Building Safety Board before they are enforceable at the local level. </w:t>
      </w:r>
    </w:p>
    <w:sectPr w:rsidR="00370924" w:rsidRPr="007C6942" w:rsidSect="002B77B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B77" w:rsidRDefault="00BE6B77" w:rsidP="00656038">
      <w:pPr>
        <w:spacing w:after="0"/>
      </w:pPr>
      <w:r>
        <w:separator/>
      </w:r>
    </w:p>
  </w:endnote>
  <w:endnote w:type="continuationSeparator" w:id="0">
    <w:p w:rsidR="00BE6B77" w:rsidRDefault="00BE6B77" w:rsidP="006560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38" w:rsidRDefault="004413F0">
    <w:pPr>
      <w:pStyle w:val="Footer"/>
      <w:pBdr>
        <w:top w:val="single" w:sz="4" w:space="1" w:color="D9D9D9"/>
      </w:pBdr>
      <w:jc w:val="right"/>
    </w:pPr>
    <w:fldSimple w:instr=" PAGE   \* MERGEFORMAT ">
      <w:r w:rsidR="00BE6B77">
        <w:rPr>
          <w:noProof/>
        </w:rPr>
        <w:t>1</w:t>
      </w:r>
    </w:fldSimple>
    <w:r w:rsidR="00656038">
      <w:t xml:space="preserve"> | </w:t>
    </w:r>
    <w:r w:rsidR="00656038">
      <w:rPr>
        <w:color w:val="7F7F7F"/>
        <w:spacing w:val="60"/>
      </w:rPr>
      <w:t>Page</w:t>
    </w:r>
  </w:p>
  <w:p w:rsidR="00656038" w:rsidRDefault="00656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B77" w:rsidRDefault="00BE6B77" w:rsidP="00656038">
      <w:pPr>
        <w:spacing w:after="0"/>
      </w:pPr>
      <w:r>
        <w:separator/>
      </w:r>
    </w:p>
  </w:footnote>
  <w:footnote w:type="continuationSeparator" w:id="0">
    <w:p w:rsidR="00BE6B77" w:rsidRDefault="00BE6B77" w:rsidP="0065603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B01"/>
    <w:multiLevelType w:val="hybridMultilevel"/>
    <w:tmpl w:val="96F003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B210E3"/>
    <w:multiLevelType w:val="hybridMultilevel"/>
    <w:tmpl w:val="5AE4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A09E3"/>
    <w:multiLevelType w:val="multilevel"/>
    <w:tmpl w:val="11AE8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E2044E"/>
    <w:multiLevelType w:val="multilevel"/>
    <w:tmpl w:val="6A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85681"/>
    <w:multiLevelType w:val="hybridMultilevel"/>
    <w:tmpl w:val="A2FE5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B406B1"/>
    <w:multiLevelType w:val="hybridMultilevel"/>
    <w:tmpl w:val="B0CAA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107B2F"/>
    <w:multiLevelType w:val="hybridMultilevel"/>
    <w:tmpl w:val="D86C23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D4170E"/>
    <w:multiLevelType w:val="multilevel"/>
    <w:tmpl w:val="70527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864C13"/>
    <w:multiLevelType w:val="multilevel"/>
    <w:tmpl w:val="911ED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85136A"/>
    <w:multiLevelType w:val="multilevel"/>
    <w:tmpl w:val="F304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D3A69"/>
    <w:multiLevelType w:val="multilevel"/>
    <w:tmpl w:val="00B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36967"/>
    <w:multiLevelType w:val="hybridMultilevel"/>
    <w:tmpl w:val="E97AAD44"/>
    <w:lvl w:ilvl="0" w:tplc="868EA066">
      <w:start w:val="1"/>
      <w:numFmt w:val="decimal"/>
      <w:lvlText w:val="%1)"/>
      <w:lvlJc w:val="left"/>
      <w:pPr>
        <w:ind w:left="720" w:hanging="360"/>
      </w:pPr>
      <w:rPr>
        <w:rFonts w:asciiTheme="minorHAnsi" w:hAnsiTheme="minorHAnsi"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0B73DD"/>
    <w:multiLevelType w:val="hybridMultilevel"/>
    <w:tmpl w:val="7556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F7BF4"/>
    <w:multiLevelType w:val="hybridMultilevel"/>
    <w:tmpl w:val="4BB245C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62379B"/>
    <w:multiLevelType w:val="multilevel"/>
    <w:tmpl w:val="E70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343E5"/>
    <w:multiLevelType w:val="multilevel"/>
    <w:tmpl w:val="D2F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E60F6"/>
    <w:multiLevelType w:val="hybridMultilevel"/>
    <w:tmpl w:val="4018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33159"/>
    <w:multiLevelType w:val="multilevel"/>
    <w:tmpl w:val="B06C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7D1B24"/>
    <w:multiLevelType w:val="multilevel"/>
    <w:tmpl w:val="B91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E25555"/>
    <w:multiLevelType w:val="hybridMultilevel"/>
    <w:tmpl w:val="1878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0150B"/>
    <w:multiLevelType w:val="hybridMultilevel"/>
    <w:tmpl w:val="1C5C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B05A7"/>
    <w:multiLevelType w:val="multilevel"/>
    <w:tmpl w:val="02CE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E97954"/>
    <w:multiLevelType w:val="multilevel"/>
    <w:tmpl w:val="A66C1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A974E4"/>
    <w:multiLevelType w:val="hybridMultilevel"/>
    <w:tmpl w:val="FD2C3B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63304EB"/>
    <w:multiLevelType w:val="multilevel"/>
    <w:tmpl w:val="C13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6F7B61"/>
    <w:multiLevelType w:val="multilevel"/>
    <w:tmpl w:val="0E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954D07"/>
    <w:multiLevelType w:val="multilevel"/>
    <w:tmpl w:val="7C9CF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9B3C5B"/>
    <w:multiLevelType w:val="hybridMultilevel"/>
    <w:tmpl w:val="43E63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17B5C9D"/>
    <w:multiLevelType w:val="hybridMultilevel"/>
    <w:tmpl w:val="3A80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33B5E"/>
    <w:multiLevelType w:val="multilevel"/>
    <w:tmpl w:val="83C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D7C39"/>
    <w:multiLevelType w:val="multilevel"/>
    <w:tmpl w:val="F4C6F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BE5739"/>
    <w:multiLevelType w:val="hybridMultilevel"/>
    <w:tmpl w:val="F05CAB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76002F0E"/>
    <w:multiLevelType w:val="multilevel"/>
    <w:tmpl w:val="E3643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7719F6"/>
    <w:multiLevelType w:val="hybridMultilevel"/>
    <w:tmpl w:val="099A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CD53CF"/>
    <w:multiLevelType w:val="hybridMultilevel"/>
    <w:tmpl w:val="D096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B0D5F"/>
    <w:multiLevelType w:val="hybridMultilevel"/>
    <w:tmpl w:val="4822B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F2D3C91"/>
    <w:multiLevelType w:val="hybridMultilevel"/>
    <w:tmpl w:val="A2F6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10"/>
  </w:num>
  <w:num w:numId="16">
    <w:abstractNumId w:val="25"/>
  </w:num>
  <w:num w:numId="17">
    <w:abstractNumId w:val="24"/>
  </w:num>
  <w:num w:numId="18">
    <w:abstractNumId w:val="15"/>
  </w:num>
  <w:num w:numId="19">
    <w:abstractNumId w:val="17"/>
  </w:num>
  <w:num w:numId="20">
    <w:abstractNumId w:val="29"/>
  </w:num>
  <w:num w:numId="21">
    <w:abstractNumId w:val="21"/>
  </w:num>
  <w:num w:numId="22">
    <w:abstractNumId w:val="9"/>
  </w:num>
  <w:num w:numId="23">
    <w:abstractNumId w:val="1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0"/>
  </w:num>
  <w:num w:numId="32">
    <w:abstractNumId w:val="6"/>
  </w:num>
  <w:num w:numId="33">
    <w:abstractNumId w:val="28"/>
  </w:num>
  <w:num w:numId="34">
    <w:abstractNumId w:val="20"/>
  </w:num>
  <w:num w:numId="35">
    <w:abstractNumId w:val="16"/>
  </w:num>
  <w:num w:numId="36">
    <w:abstractNumId w:val="1"/>
  </w:num>
  <w:num w:numId="37">
    <w:abstractNumId w:val="19"/>
  </w:num>
  <w:num w:numId="38">
    <w:abstractNumId w:val="5"/>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E4007"/>
    <w:rsid w:val="00015094"/>
    <w:rsid w:val="000303F9"/>
    <w:rsid w:val="00035D3F"/>
    <w:rsid w:val="0007732B"/>
    <w:rsid w:val="000A09B0"/>
    <w:rsid w:val="000A4B39"/>
    <w:rsid w:val="000B7893"/>
    <w:rsid w:val="000C3945"/>
    <w:rsid w:val="000C62B4"/>
    <w:rsid w:val="000C7956"/>
    <w:rsid w:val="000D6F06"/>
    <w:rsid w:val="000F6B0C"/>
    <w:rsid w:val="001046B7"/>
    <w:rsid w:val="00114867"/>
    <w:rsid w:val="0013619B"/>
    <w:rsid w:val="00150FAB"/>
    <w:rsid w:val="00162BAD"/>
    <w:rsid w:val="001956AB"/>
    <w:rsid w:val="001A404C"/>
    <w:rsid w:val="001B2D1E"/>
    <w:rsid w:val="001C3F45"/>
    <w:rsid w:val="001D4F32"/>
    <w:rsid w:val="001D796B"/>
    <w:rsid w:val="001E047A"/>
    <w:rsid w:val="002028B5"/>
    <w:rsid w:val="00210DAC"/>
    <w:rsid w:val="002424DB"/>
    <w:rsid w:val="002545B9"/>
    <w:rsid w:val="00293012"/>
    <w:rsid w:val="002B23CE"/>
    <w:rsid w:val="002B592F"/>
    <w:rsid w:val="002B7256"/>
    <w:rsid w:val="002B77BF"/>
    <w:rsid w:val="002E3702"/>
    <w:rsid w:val="0030114B"/>
    <w:rsid w:val="003040B3"/>
    <w:rsid w:val="00336EF5"/>
    <w:rsid w:val="00355198"/>
    <w:rsid w:val="00370924"/>
    <w:rsid w:val="00390298"/>
    <w:rsid w:val="00391CD9"/>
    <w:rsid w:val="00392B65"/>
    <w:rsid w:val="003A2EC8"/>
    <w:rsid w:val="003A5A2E"/>
    <w:rsid w:val="003B7072"/>
    <w:rsid w:val="003B787A"/>
    <w:rsid w:val="003C126D"/>
    <w:rsid w:val="003C279D"/>
    <w:rsid w:val="003D4AD2"/>
    <w:rsid w:val="003E3B72"/>
    <w:rsid w:val="003F04EB"/>
    <w:rsid w:val="003F799F"/>
    <w:rsid w:val="0040389C"/>
    <w:rsid w:val="004062AC"/>
    <w:rsid w:val="0041477B"/>
    <w:rsid w:val="004308B1"/>
    <w:rsid w:val="00440353"/>
    <w:rsid w:val="004413F0"/>
    <w:rsid w:val="00454BC2"/>
    <w:rsid w:val="00475853"/>
    <w:rsid w:val="0049369F"/>
    <w:rsid w:val="004B37EB"/>
    <w:rsid w:val="004C4543"/>
    <w:rsid w:val="004D3F56"/>
    <w:rsid w:val="004F3B51"/>
    <w:rsid w:val="00502AED"/>
    <w:rsid w:val="005103F9"/>
    <w:rsid w:val="005210AD"/>
    <w:rsid w:val="005518AE"/>
    <w:rsid w:val="00561BE9"/>
    <w:rsid w:val="00576732"/>
    <w:rsid w:val="0058316E"/>
    <w:rsid w:val="00583DA4"/>
    <w:rsid w:val="0059228D"/>
    <w:rsid w:val="005966AC"/>
    <w:rsid w:val="00596AE9"/>
    <w:rsid w:val="005A04AE"/>
    <w:rsid w:val="005B76C9"/>
    <w:rsid w:val="005C39DF"/>
    <w:rsid w:val="005C6509"/>
    <w:rsid w:val="005D15FB"/>
    <w:rsid w:val="005D4C71"/>
    <w:rsid w:val="005F46FE"/>
    <w:rsid w:val="005F6A1E"/>
    <w:rsid w:val="005F76EF"/>
    <w:rsid w:val="006053A2"/>
    <w:rsid w:val="006271DD"/>
    <w:rsid w:val="006354BD"/>
    <w:rsid w:val="0064209B"/>
    <w:rsid w:val="00655580"/>
    <w:rsid w:val="00656038"/>
    <w:rsid w:val="006B6137"/>
    <w:rsid w:val="006C262C"/>
    <w:rsid w:val="006C44B4"/>
    <w:rsid w:val="006D6DA5"/>
    <w:rsid w:val="006E4007"/>
    <w:rsid w:val="006E644D"/>
    <w:rsid w:val="006F3384"/>
    <w:rsid w:val="007206F4"/>
    <w:rsid w:val="00725F31"/>
    <w:rsid w:val="00740779"/>
    <w:rsid w:val="007440BE"/>
    <w:rsid w:val="00763774"/>
    <w:rsid w:val="00797F48"/>
    <w:rsid w:val="007A60EE"/>
    <w:rsid w:val="007B4978"/>
    <w:rsid w:val="007C6942"/>
    <w:rsid w:val="007D6730"/>
    <w:rsid w:val="007E03E2"/>
    <w:rsid w:val="007E1115"/>
    <w:rsid w:val="007E2C26"/>
    <w:rsid w:val="00802306"/>
    <w:rsid w:val="00805896"/>
    <w:rsid w:val="00825DE3"/>
    <w:rsid w:val="00842A68"/>
    <w:rsid w:val="008466D9"/>
    <w:rsid w:val="0085519F"/>
    <w:rsid w:val="00861808"/>
    <w:rsid w:val="00896FD8"/>
    <w:rsid w:val="008A6272"/>
    <w:rsid w:val="008B3CB5"/>
    <w:rsid w:val="008B3DCA"/>
    <w:rsid w:val="008C6693"/>
    <w:rsid w:val="008C72D7"/>
    <w:rsid w:val="008E2741"/>
    <w:rsid w:val="008F5835"/>
    <w:rsid w:val="00906B5F"/>
    <w:rsid w:val="0091493F"/>
    <w:rsid w:val="00920795"/>
    <w:rsid w:val="009269EB"/>
    <w:rsid w:val="00941EEC"/>
    <w:rsid w:val="00950B08"/>
    <w:rsid w:val="0095224E"/>
    <w:rsid w:val="00953624"/>
    <w:rsid w:val="009662AC"/>
    <w:rsid w:val="009819D3"/>
    <w:rsid w:val="009826E6"/>
    <w:rsid w:val="0099018D"/>
    <w:rsid w:val="009A533D"/>
    <w:rsid w:val="009B0372"/>
    <w:rsid w:val="009B1EBC"/>
    <w:rsid w:val="009B4E43"/>
    <w:rsid w:val="009B6368"/>
    <w:rsid w:val="009C0F19"/>
    <w:rsid w:val="009C36B8"/>
    <w:rsid w:val="009E29AE"/>
    <w:rsid w:val="009E3732"/>
    <w:rsid w:val="00A020CE"/>
    <w:rsid w:val="00A02922"/>
    <w:rsid w:val="00A03FED"/>
    <w:rsid w:val="00A07D9D"/>
    <w:rsid w:val="00A1669D"/>
    <w:rsid w:val="00A200A4"/>
    <w:rsid w:val="00A21641"/>
    <w:rsid w:val="00A221E6"/>
    <w:rsid w:val="00A45D76"/>
    <w:rsid w:val="00A81F58"/>
    <w:rsid w:val="00AA6DCF"/>
    <w:rsid w:val="00AB0964"/>
    <w:rsid w:val="00AC40CB"/>
    <w:rsid w:val="00AC44CC"/>
    <w:rsid w:val="00AC6AFA"/>
    <w:rsid w:val="00AD4179"/>
    <w:rsid w:val="00AE0049"/>
    <w:rsid w:val="00AE755C"/>
    <w:rsid w:val="00AF3F57"/>
    <w:rsid w:val="00AF7743"/>
    <w:rsid w:val="00AF7A69"/>
    <w:rsid w:val="00B2015E"/>
    <w:rsid w:val="00B247FE"/>
    <w:rsid w:val="00B37E2B"/>
    <w:rsid w:val="00B468DE"/>
    <w:rsid w:val="00B62030"/>
    <w:rsid w:val="00B758D0"/>
    <w:rsid w:val="00B7676E"/>
    <w:rsid w:val="00B84DBC"/>
    <w:rsid w:val="00BA5983"/>
    <w:rsid w:val="00BA6E28"/>
    <w:rsid w:val="00BB3164"/>
    <w:rsid w:val="00BB4B3C"/>
    <w:rsid w:val="00BB62DA"/>
    <w:rsid w:val="00BD7E15"/>
    <w:rsid w:val="00BE6B77"/>
    <w:rsid w:val="00BF2552"/>
    <w:rsid w:val="00C02A8F"/>
    <w:rsid w:val="00C14620"/>
    <w:rsid w:val="00C40E3B"/>
    <w:rsid w:val="00C47143"/>
    <w:rsid w:val="00C62924"/>
    <w:rsid w:val="00C66354"/>
    <w:rsid w:val="00C71CDF"/>
    <w:rsid w:val="00CA2B3B"/>
    <w:rsid w:val="00CA3D30"/>
    <w:rsid w:val="00CC4C64"/>
    <w:rsid w:val="00CE4B65"/>
    <w:rsid w:val="00CF4FD7"/>
    <w:rsid w:val="00CF6FB8"/>
    <w:rsid w:val="00D013C8"/>
    <w:rsid w:val="00D41165"/>
    <w:rsid w:val="00D44563"/>
    <w:rsid w:val="00D565C4"/>
    <w:rsid w:val="00D61E81"/>
    <w:rsid w:val="00D94246"/>
    <w:rsid w:val="00DC4FAD"/>
    <w:rsid w:val="00DF55FF"/>
    <w:rsid w:val="00DF73CE"/>
    <w:rsid w:val="00E007BB"/>
    <w:rsid w:val="00E024AB"/>
    <w:rsid w:val="00E10855"/>
    <w:rsid w:val="00E12AE9"/>
    <w:rsid w:val="00E26B42"/>
    <w:rsid w:val="00E5431A"/>
    <w:rsid w:val="00EA5EF4"/>
    <w:rsid w:val="00EB059A"/>
    <w:rsid w:val="00EB0744"/>
    <w:rsid w:val="00EB6B93"/>
    <w:rsid w:val="00EC614F"/>
    <w:rsid w:val="00EF01EC"/>
    <w:rsid w:val="00EF557E"/>
    <w:rsid w:val="00F10832"/>
    <w:rsid w:val="00F1289E"/>
    <w:rsid w:val="00F13F9D"/>
    <w:rsid w:val="00F167D8"/>
    <w:rsid w:val="00F26247"/>
    <w:rsid w:val="00F46BD2"/>
    <w:rsid w:val="00F67CA8"/>
    <w:rsid w:val="00F77B78"/>
    <w:rsid w:val="00FB2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BF"/>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A2E"/>
    <w:rPr>
      <w:color w:val="0000FF"/>
      <w:u w:val="single"/>
    </w:rPr>
  </w:style>
  <w:style w:type="paragraph" w:styleId="NoSpacing">
    <w:name w:val="No Spacing"/>
    <w:basedOn w:val="Normal"/>
    <w:uiPriority w:val="1"/>
    <w:qFormat/>
    <w:rsid w:val="003A5A2E"/>
    <w:pPr>
      <w:spacing w:after="0"/>
    </w:pPr>
  </w:style>
  <w:style w:type="character" w:styleId="Strong">
    <w:name w:val="Strong"/>
    <w:basedOn w:val="DefaultParagraphFont"/>
    <w:uiPriority w:val="22"/>
    <w:qFormat/>
    <w:rsid w:val="006053A2"/>
    <w:rPr>
      <w:b/>
      <w:bCs/>
    </w:rPr>
  </w:style>
  <w:style w:type="paragraph" w:styleId="Header">
    <w:name w:val="header"/>
    <w:basedOn w:val="Normal"/>
    <w:link w:val="HeaderChar"/>
    <w:uiPriority w:val="99"/>
    <w:semiHidden/>
    <w:unhideWhenUsed/>
    <w:rsid w:val="00656038"/>
    <w:pPr>
      <w:tabs>
        <w:tab w:val="center" w:pos="4680"/>
        <w:tab w:val="right" w:pos="9360"/>
      </w:tabs>
    </w:pPr>
  </w:style>
  <w:style w:type="character" w:customStyle="1" w:styleId="HeaderChar">
    <w:name w:val="Header Char"/>
    <w:basedOn w:val="DefaultParagraphFont"/>
    <w:link w:val="Header"/>
    <w:uiPriority w:val="99"/>
    <w:semiHidden/>
    <w:rsid w:val="00656038"/>
    <w:rPr>
      <w:sz w:val="22"/>
      <w:szCs w:val="22"/>
    </w:rPr>
  </w:style>
  <w:style w:type="paragraph" w:styleId="Footer">
    <w:name w:val="footer"/>
    <w:basedOn w:val="Normal"/>
    <w:link w:val="FooterChar"/>
    <w:uiPriority w:val="99"/>
    <w:unhideWhenUsed/>
    <w:rsid w:val="00656038"/>
    <w:pPr>
      <w:tabs>
        <w:tab w:val="center" w:pos="4680"/>
        <w:tab w:val="right" w:pos="9360"/>
      </w:tabs>
    </w:pPr>
  </w:style>
  <w:style w:type="character" w:customStyle="1" w:styleId="FooterChar">
    <w:name w:val="Footer Char"/>
    <w:basedOn w:val="DefaultParagraphFont"/>
    <w:link w:val="Footer"/>
    <w:uiPriority w:val="99"/>
    <w:rsid w:val="00656038"/>
    <w:rPr>
      <w:sz w:val="22"/>
      <w:szCs w:val="22"/>
    </w:rPr>
  </w:style>
  <w:style w:type="paragraph" w:styleId="NormalWeb">
    <w:name w:val="Normal (Web)"/>
    <w:basedOn w:val="Normal"/>
    <w:uiPriority w:val="99"/>
    <w:semiHidden/>
    <w:unhideWhenUsed/>
    <w:rsid w:val="00C66354"/>
    <w:pPr>
      <w:spacing w:before="100" w:beforeAutospacing="1" w:after="100" w:afterAutospacing="1"/>
    </w:pPr>
    <w:rPr>
      <w:rFonts w:ascii="Times New Roman" w:hAnsi="Times New Roman"/>
      <w:sz w:val="24"/>
      <w:szCs w:val="24"/>
    </w:rPr>
  </w:style>
  <w:style w:type="paragraph" w:customStyle="1" w:styleId="Default">
    <w:name w:val="Default"/>
    <w:basedOn w:val="Normal"/>
    <w:rsid w:val="00C66354"/>
    <w:pPr>
      <w:autoSpaceDE w:val="0"/>
      <w:autoSpaceDN w:val="0"/>
      <w:spacing w:after="0"/>
    </w:pPr>
    <w:rPr>
      <w:rFonts w:ascii="Arial" w:hAnsi="Arial" w:cs="Arial"/>
      <w:color w:val="000000"/>
      <w:sz w:val="24"/>
      <w:szCs w:val="24"/>
    </w:rPr>
  </w:style>
  <w:style w:type="character" w:styleId="Emphasis">
    <w:name w:val="Emphasis"/>
    <w:basedOn w:val="DefaultParagraphFont"/>
    <w:uiPriority w:val="20"/>
    <w:qFormat/>
    <w:rsid w:val="00BA6E28"/>
    <w:rPr>
      <w:i/>
      <w:iCs/>
    </w:rPr>
  </w:style>
  <w:style w:type="paragraph" w:styleId="HTMLPreformatted">
    <w:name w:val="HTML Preformatted"/>
    <w:basedOn w:val="Normal"/>
    <w:link w:val="HTMLPreformattedChar"/>
    <w:uiPriority w:val="99"/>
    <w:unhideWhenUsed/>
    <w:rsid w:val="0076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63774"/>
    <w:rPr>
      <w:rFonts w:ascii="Courier New" w:eastAsia="Calibri" w:hAnsi="Courier New" w:cs="Courier New"/>
    </w:rPr>
  </w:style>
  <w:style w:type="character" w:styleId="FollowedHyperlink">
    <w:name w:val="FollowedHyperlink"/>
    <w:basedOn w:val="DefaultParagraphFont"/>
    <w:uiPriority w:val="99"/>
    <w:semiHidden/>
    <w:unhideWhenUsed/>
    <w:rsid w:val="00EA5EF4"/>
    <w:rPr>
      <w:color w:val="800080"/>
      <w:u w:val="single"/>
    </w:rPr>
  </w:style>
  <w:style w:type="paragraph" w:styleId="ListParagraph">
    <w:name w:val="List Paragraph"/>
    <w:basedOn w:val="Normal"/>
    <w:uiPriority w:val="34"/>
    <w:qFormat/>
    <w:rsid w:val="00114867"/>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semiHidden/>
    <w:unhideWhenUsed/>
    <w:rsid w:val="00576732"/>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76732"/>
    <w:rPr>
      <w:rFonts w:ascii="Consolas" w:eastAsiaTheme="minorHAnsi" w:hAnsi="Consolas" w:cstheme="minorBidi"/>
      <w:sz w:val="21"/>
      <w:szCs w:val="21"/>
    </w:rPr>
  </w:style>
  <w:style w:type="paragraph" w:customStyle="1" w:styleId="Body1">
    <w:name w:val="Body 1"/>
    <w:basedOn w:val="Normal"/>
    <w:rsid w:val="0095224E"/>
    <w:pPr>
      <w:spacing w:before="100" w:after="100"/>
    </w:pPr>
    <w:rPr>
      <w:rFonts w:ascii="Arial" w:eastAsiaTheme="minorHAnsi" w:hAnsi="Arial" w:cs="Arial"/>
      <w:b/>
      <w:bCs/>
      <w:color w:val="000000"/>
      <w:sz w:val="28"/>
      <w:szCs w:val="28"/>
    </w:rPr>
  </w:style>
  <w:style w:type="paragraph" w:styleId="BalloonText">
    <w:name w:val="Balloon Text"/>
    <w:basedOn w:val="Normal"/>
    <w:link w:val="BalloonTextChar"/>
    <w:uiPriority w:val="99"/>
    <w:semiHidden/>
    <w:unhideWhenUsed/>
    <w:rsid w:val="009522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4E"/>
    <w:rPr>
      <w:rFonts w:ascii="Tahoma" w:hAnsi="Tahoma" w:cs="Tahoma"/>
      <w:sz w:val="16"/>
      <w:szCs w:val="16"/>
    </w:rPr>
  </w:style>
  <w:style w:type="character" w:customStyle="1" w:styleId="ccfontupdated">
    <w:name w:val="ccfontupdated"/>
    <w:basedOn w:val="DefaultParagraphFont"/>
    <w:rsid w:val="004D3F56"/>
  </w:style>
</w:styles>
</file>

<file path=word/webSettings.xml><?xml version="1.0" encoding="utf-8"?>
<w:webSettings xmlns:r="http://schemas.openxmlformats.org/officeDocument/2006/relationships" xmlns:w="http://schemas.openxmlformats.org/wordprocessingml/2006/main">
  <w:divs>
    <w:div w:id="70127224">
      <w:bodyDiv w:val="1"/>
      <w:marLeft w:val="0"/>
      <w:marRight w:val="0"/>
      <w:marTop w:val="0"/>
      <w:marBottom w:val="0"/>
      <w:divBdr>
        <w:top w:val="none" w:sz="0" w:space="0" w:color="auto"/>
        <w:left w:val="none" w:sz="0" w:space="0" w:color="auto"/>
        <w:bottom w:val="none" w:sz="0" w:space="0" w:color="auto"/>
        <w:right w:val="none" w:sz="0" w:space="0" w:color="auto"/>
      </w:divBdr>
    </w:div>
    <w:div w:id="182979093">
      <w:bodyDiv w:val="1"/>
      <w:marLeft w:val="0"/>
      <w:marRight w:val="0"/>
      <w:marTop w:val="0"/>
      <w:marBottom w:val="0"/>
      <w:divBdr>
        <w:top w:val="none" w:sz="0" w:space="0" w:color="auto"/>
        <w:left w:val="none" w:sz="0" w:space="0" w:color="auto"/>
        <w:bottom w:val="none" w:sz="0" w:space="0" w:color="auto"/>
        <w:right w:val="none" w:sz="0" w:space="0" w:color="auto"/>
      </w:divBdr>
    </w:div>
    <w:div w:id="227962813">
      <w:bodyDiv w:val="1"/>
      <w:marLeft w:val="0"/>
      <w:marRight w:val="0"/>
      <w:marTop w:val="0"/>
      <w:marBottom w:val="0"/>
      <w:divBdr>
        <w:top w:val="none" w:sz="0" w:space="0" w:color="auto"/>
        <w:left w:val="none" w:sz="0" w:space="0" w:color="auto"/>
        <w:bottom w:val="none" w:sz="0" w:space="0" w:color="auto"/>
        <w:right w:val="none" w:sz="0" w:space="0" w:color="auto"/>
      </w:divBdr>
    </w:div>
    <w:div w:id="257102581">
      <w:bodyDiv w:val="1"/>
      <w:marLeft w:val="0"/>
      <w:marRight w:val="0"/>
      <w:marTop w:val="0"/>
      <w:marBottom w:val="0"/>
      <w:divBdr>
        <w:top w:val="none" w:sz="0" w:space="0" w:color="auto"/>
        <w:left w:val="none" w:sz="0" w:space="0" w:color="auto"/>
        <w:bottom w:val="none" w:sz="0" w:space="0" w:color="auto"/>
        <w:right w:val="none" w:sz="0" w:space="0" w:color="auto"/>
      </w:divBdr>
    </w:div>
    <w:div w:id="416095113">
      <w:bodyDiv w:val="1"/>
      <w:marLeft w:val="0"/>
      <w:marRight w:val="0"/>
      <w:marTop w:val="0"/>
      <w:marBottom w:val="0"/>
      <w:divBdr>
        <w:top w:val="none" w:sz="0" w:space="0" w:color="auto"/>
        <w:left w:val="none" w:sz="0" w:space="0" w:color="auto"/>
        <w:bottom w:val="none" w:sz="0" w:space="0" w:color="auto"/>
        <w:right w:val="none" w:sz="0" w:space="0" w:color="auto"/>
      </w:divBdr>
    </w:div>
    <w:div w:id="473183100">
      <w:bodyDiv w:val="1"/>
      <w:marLeft w:val="0"/>
      <w:marRight w:val="0"/>
      <w:marTop w:val="0"/>
      <w:marBottom w:val="0"/>
      <w:divBdr>
        <w:top w:val="none" w:sz="0" w:space="0" w:color="auto"/>
        <w:left w:val="none" w:sz="0" w:space="0" w:color="auto"/>
        <w:bottom w:val="none" w:sz="0" w:space="0" w:color="auto"/>
        <w:right w:val="none" w:sz="0" w:space="0" w:color="auto"/>
      </w:divBdr>
    </w:div>
    <w:div w:id="478419578">
      <w:bodyDiv w:val="1"/>
      <w:marLeft w:val="0"/>
      <w:marRight w:val="0"/>
      <w:marTop w:val="0"/>
      <w:marBottom w:val="0"/>
      <w:divBdr>
        <w:top w:val="none" w:sz="0" w:space="0" w:color="auto"/>
        <w:left w:val="none" w:sz="0" w:space="0" w:color="auto"/>
        <w:bottom w:val="none" w:sz="0" w:space="0" w:color="auto"/>
        <w:right w:val="none" w:sz="0" w:space="0" w:color="auto"/>
      </w:divBdr>
    </w:div>
    <w:div w:id="501743825">
      <w:bodyDiv w:val="1"/>
      <w:marLeft w:val="0"/>
      <w:marRight w:val="0"/>
      <w:marTop w:val="0"/>
      <w:marBottom w:val="0"/>
      <w:divBdr>
        <w:top w:val="none" w:sz="0" w:space="0" w:color="auto"/>
        <w:left w:val="none" w:sz="0" w:space="0" w:color="auto"/>
        <w:bottom w:val="none" w:sz="0" w:space="0" w:color="auto"/>
        <w:right w:val="none" w:sz="0" w:space="0" w:color="auto"/>
      </w:divBdr>
    </w:div>
    <w:div w:id="502161384">
      <w:bodyDiv w:val="1"/>
      <w:marLeft w:val="0"/>
      <w:marRight w:val="0"/>
      <w:marTop w:val="0"/>
      <w:marBottom w:val="0"/>
      <w:divBdr>
        <w:top w:val="none" w:sz="0" w:space="0" w:color="auto"/>
        <w:left w:val="none" w:sz="0" w:space="0" w:color="auto"/>
        <w:bottom w:val="none" w:sz="0" w:space="0" w:color="auto"/>
        <w:right w:val="none" w:sz="0" w:space="0" w:color="auto"/>
      </w:divBdr>
    </w:div>
    <w:div w:id="823278922">
      <w:bodyDiv w:val="1"/>
      <w:marLeft w:val="0"/>
      <w:marRight w:val="0"/>
      <w:marTop w:val="0"/>
      <w:marBottom w:val="0"/>
      <w:divBdr>
        <w:top w:val="none" w:sz="0" w:space="0" w:color="auto"/>
        <w:left w:val="none" w:sz="0" w:space="0" w:color="auto"/>
        <w:bottom w:val="none" w:sz="0" w:space="0" w:color="auto"/>
        <w:right w:val="none" w:sz="0" w:space="0" w:color="auto"/>
      </w:divBdr>
    </w:div>
    <w:div w:id="837308423">
      <w:bodyDiv w:val="1"/>
      <w:marLeft w:val="0"/>
      <w:marRight w:val="0"/>
      <w:marTop w:val="0"/>
      <w:marBottom w:val="0"/>
      <w:divBdr>
        <w:top w:val="none" w:sz="0" w:space="0" w:color="auto"/>
        <w:left w:val="none" w:sz="0" w:space="0" w:color="auto"/>
        <w:bottom w:val="none" w:sz="0" w:space="0" w:color="auto"/>
        <w:right w:val="none" w:sz="0" w:space="0" w:color="auto"/>
      </w:divBdr>
    </w:div>
    <w:div w:id="856967021">
      <w:bodyDiv w:val="1"/>
      <w:marLeft w:val="0"/>
      <w:marRight w:val="0"/>
      <w:marTop w:val="0"/>
      <w:marBottom w:val="0"/>
      <w:divBdr>
        <w:top w:val="none" w:sz="0" w:space="0" w:color="auto"/>
        <w:left w:val="none" w:sz="0" w:space="0" w:color="auto"/>
        <w:bottom w:val="none" w:sz="0" w:space="0" w:color="auto"/>
        <w:right w:val="none" w:sz="0" w:space="0" w:color="auto"/>
      </w:divBdr>
    </w:div>
    <w:div w:id="910962197">
      <w:bodyDiv w:val="1"/>
      <w:marLeft w:val="0"/>
      <w:marRight w:val="0"/>
      <w:marTop w:val="0"/>
      <w:marBottom w:val="0"/>
      <w:divBdr>
        <w:top w:val="none" w:sz="0" w:space="0" w:color="auto"/>
        <w:left w:val="none" w:sz="0" w:space="0" w:color="auto"/>
        <w:bottom w:val="none" w:sz="0" w:space="0" w:color="auto"/>
        <w:right w:val="none" w:sz="0" w:space="0" w:color="auto"/>
      </w:divBdr>
    </w:div>
    <w:div w:id="956302754">
      <w:bodyDiv w:val="1"/>
      <w:marLeft w:val="0"/>
      <w:marRight w:val="0"/>
      <w:marTop w:val="0"/>
      <w:marBottom w:val="0"/>
      <w:divBdr>
        <w:top w:val="none" w:sz="0" w:space="0" w:color="auto"/>
        <w:left w:val="none" w:sz="0" w:space="0" w:color="auto"/>
        <w:bottom w:val="none" w:sz="0" w:space="0" w:color="auto"/>
        <w:right w:val="none" w:sz="0" w:space="0" w:color="auto"/>
      </w:divBdr>
    </w:div>
    <w:div w:id="1001002754">
      <w:bodyDiv w:val="1"/>
      <w:marLeft w:val="0"/>
      <w:marRight w:val="0"/>
      <w:marTop w:val="0"/>
      <w:marBottom w:val="0"/>
      <w:divBdr>
        <w:top w:val="none" w:sz="0" w:space="0" w:color="auto"/>
        <w:left w:val="none" w:sz="0" w:space="0" w:color="auto"/>
        <w:bottom w:val="none" w:sz="0" w:space="0" w:color="auto"/>
        <w:right w:val="none" w:sz="0" w:space="0" w:color="auto"/>
      </w:divBdr>
    </w:div>
    <w:div w:id="1088234806">
      <w:bodyDiv w:val="1"/>
      <w:marLeft w:val="0"/>
      <w:marRight w:val="0"/>
      <w:marTop w:val="0"/>
      <w:marBottom w:val="0"/>
      <w:divBdr>
        <w:top w:val="none" w:sz="0" w:space="0" w:color="auto"/>
        <w:left w:val="none" w:sz="0" w:space="0" w:color="auto"/>
        <w:bottom w:val="none" w:sz="0" w:space="0" w:color="auto"/>
        <w:right w:val="none" w:sz="0" w:space="0" w:color="auto"/>
      </w:divBdr>
    </w:div>
    <w:div w:id="1227183047">
      <w:bodyDiv w:val="1"/>
      <w:marLeft w:val="0"/>
      <w:marRight w:val="0"/>
      <w:marTop w:val="0"/>
      <w:marBottom w:val="0"/>
      <w:divBdr>
        <w:top w:val="none" w:sz="0" w:space="0" w:color="auto"/>
        <w:left w:val="none" w:sz="0" w:space="0" w:color="auto"/>
        <w:bottom w:val="none" w:sz="0" w:space="0" w:color="auto"/>
        <w:right w:val="none" w:sz="0" w:space="0" w:color="auto"/>
      </w:divBdr>
    </w:div>
    <w:div w:id="1310327184">
      <w:bodyDiv w:val="1"/>
      <w:marLeft w:val="0"/>
      <w:marRight w:val="0"/>
      <w:marTop w:val="0"/>
      <w:marBottom w:val="0"/>
      <w:divBdr>
        <w:top w:val="none" w:sz="0" w:space="0" w:color="auto"/>
        <w:left w:val="none" w:sz="0" w:space="0" w:color="auto"/>
        <w:bottom w:val="none" w:sz="0" w:space="0" w:color="auto"/>
        <w:right w:val="none" w:sz="0" w:space="0" w:color="auto"/>
      </w:divBdr>
    </w:div>
    <w:div w:id="1332299545">
      <w:bodyDiv w:val="1"/>
      <w:marLeft w:val="0"/>
      <w:marRight w:val="0"/>
      <w:marTop w:val="0"/>
      <w:marBottom w:val="0"/>
      <w:divBdr>
        <w:top w:val="none" w:sz="0" w:space="0" w:color="auto"/>
        <w:left w:val="none" w:sz="0" w:space="0" w:color="auto"/>
        <w:bottom w:val="none" w:sz="0" w:space="0" w:color="auto"/>
        <w:right w:val="none" w:sz="0" w:space="0" w:color="auto"/>
      </w:divBdr>
    </w:div>
    <w:div w:id="1376856095">
      <w:bodyDiv w:val="1"/>
      <w:marLeft w:val="0"/>
      <w:marRight w:val="0"/>
      <w:marTop w:val="0"/>
      <w:marBottom w:val="0"/>
      <w:divBdr>
        <w:top w:val="none" w:sz="0" w:space="0" w:color="auto"/>
        <w:left w:val="none" w:sz="0" w:space="0" w:color="auto"/>
        <w:bottom w:val="none" w:sz="0" w:space="0" w:color="auto"/>
        <w:right w:val="none" w:sz="0" w:space="0" w:color="auto"/>
      </w:divBdr>
    </w:div>
    <w:div w:id="1396271091">
      <w:bodyDiv w:val="1"/>
      <w:marLeft w:val="0"/>
      <w:marRight w:val="0"/>
      <w:marTop w:val="0"/>
      <w:marBottom w:val="0"/>
      <w:divBdr>
        <w:top w:val="none" w:sz="0" w:space="0" w:color="auto"/>
        <w:left w:val="none" w:sz="0" w:space="0" w:color="auto"/>
        <w:bottom w:val="none" w:sz="0" w:space="0" w:color="auto"/>
        <w:right w:val="none" w:sz="0" w:space="0" w:color="auto"/>
      </w:divBdr>
    </w:div>
    <w:div w:id="1428650322">
      <w:bodyDiv w:val="1"/>
      <w:marLeft w:val="0"/>
      <w:marRight w:val="0"/>
      <w:marTop w:val="0"/>
      <w:marBottom w:val="0"/>
      <w:divBdr>
        <w:top w:val="none" w:sz="0" w:space="0" w:color="auto"/>
        <w:left w:val="none" w:sz="0" w:space="0" w:color="auto"/>
        <w:bottom w:val="none" w:sz="0" w:space="0" w:color="auto"/>
        <w:right w:val="none" w:sz="0" w:space="0" w:color="auto"/>
      </w:divBdr>
    </w:div>
    <w:div w:id="1439372976">
      <w:bodyDiv w:val="1"/>
      <w:marLeft w:val="0"/>
      <w:marRight w:val="0"/>
      <w:marTop w:val="0"/>
      <w:marBottom w:val="0"/>
      <w:divBdr>
        <w:top w:val="none" w:sz="0" w:space="0" w:color="auto"/>
        <w:left w:val="none" w:sz="0" w:space="0" w:color="auto"/>
        <w:bottom w:val="none" w:sz="0" w:space="0" w:color="auto"/>
        <w:right w:val="none" w:sz="0" w:space="0" w:color="auto"/>
      </w:divBdr>
    </w:div>
    <w:div w:id="1599675308">
      <w:bodyDiv w:val="1"/>
      <w:marLeft w:val="0"/>
      <w:marRight w:val="0"/>
      <w:marTop w:val="0"/>
      <w:marBottom w:val="0"/>
      <w:divBdr>
        <w:top w:val="none" w:sz="0" w:space="0" w:color="auto"/>
        <w:left w:val="none" w:sz="0" w:space="0" w:color="auto"/>
        <w:bottom w:val="none" w:sz="0" w:space="0" w:color="auto"/>
        <w:right w:val="none" w:sz="0" w:space="0" w:color="auto"/>
      </w:divBdr>
    </w:div>
    <w:div w:id="1743290266">
      <w:bodyDiv w:val="1"/>
      <w:marLeft w:val="0"/>
      <w:marRight w:val="0"/>
      <w:marTop w:val="0"/>
      <w:marBottom w:val="0"/>
      <w:divBdr>
        <w:top w:val="none" w:sz="0" w:space="0" w:color="auto"/>
        <w:left w:val="none" w:sz="0" w:space="0" w:color="auto"/>
        <w:bottom w:val="none" w:sz="0" w:space="0" w:color="auto"/>
        <w:right w:val="none" w:sz="0" w:space="0" w:color="auto"/>
      </w:divBdr>
    </w:div>
    <w:div w:id="1793474427">
      <w:bodyDiv w:val="1"/>
      <w:marLeft w:val="0"/>
      <w:marRight w:val="0"/>
      <w:marTop w:val="0"/>
      <w:marBottom w:val="0"/>
      <w:divBdr>
        <w:top w:val="none" w:sz="0" w:space="0" w:color="auto"/>
        <w:left w:val="none" w:sz="0" w:space="0" w:color="auto"/>
        <w:bottom w:val="none" w:sz="0" w:space="0" w:color="auto"/>
        <w:right w:val="none" w:sz="0" w:space="0" w:color="auto"/>
      </w:divBdr>
    </w:div>
    <w:div w:id="1885826775">
      <w:bodyDiv w:val="1"/>
      <w:marLeft w:val="0"/>
      <w:marRight w:val="0"/>
      <w:marTop w:val="0"/>
      <w:marBottom w:val="0"/>
      <w:divBdr>
        <w:top w:val="none" w:sz="0" w:space="0" w:color="auto"/>
        <w:left w:val="none" w:sz="0" w:space="0" w:color="auto"/>
        <w:bottom w:val="none" w:sz="0" w:space="0" w:color="auto"/>
        <w:right w:val="none" w:sz="0" w:space="0" w:color="auto"/>
      </w:divBdr>
    </w:div>
    <w:div w:id="1963610084">
      <w:bodyDiv w:val="1"/>
      <w:marLeft w:val="0"/>
      <w:marRight w:val="0"/>
      <w:marTop w:val="0"/>
      <w:marBottom w:val="0"/>
      <w:divBdr>
        <w:top w:val="none" w:sz="0" w:space="0" w:color="auto"/>
        <w:left w:val="none" w:sz="0" w:space="0" w:color="auto"/>
        <w:bottom w:val="none" w:sz="0" w:space="0" w:color="auto"/>
        <w:right w:val="none" w:sz="0" w:space="0" w:color="auto"/>
      </w:divBdr>
    </w:div>
    <w:div w:id="2009747665">
      <w:bodyDiv w:val="1"/>
      <w:marLeft w:val="0"/>
      <w:marRight w:val="0"/>
      <w:marTop w:val="0"/>
      <w:marBottom w:val="0"/>
      <w:divBdr>
        <w:top w:val="none" w:sz="0" w:space="0" w:color="auto"/>
        <w:left w:val="none" w:sz="0" w:space="0" w:color="auto"/>
        <w:bottom w:val="none" w:sz="0" w:space="0" w:color="auto"/>
        <w:right w:val="none" w:sz="0" w:space="0" w:color="auto"/>
      </w:divBdr>
    </w:div>
    <w:div w:id="2034959958">
      <w:bodyDiv w:val="1"/>
      <w:marLeft w:val="0"/>
      <w:marRight w:val="0"/>
      <w:marTop w:val="0"/>
      <w:marBottom w:val="0"/>
      <w:divBdr>
        <w:top w:val="none" w:sz="0" w:space="0" w:color="auto"/>
        <w:left w:val="none" w:sz="0" w:space="0" w:color="auto"/>
        <w:bottom w:val="none" w:sz="0" w:space="0" w:color="auto"/>
        <w:right w:val="none" w:sz="0" w:space="0" w:color="auto"/>
      </w:divBdr>
    </w:div>
    <w:div w:id="209928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Public-Works/PublicWork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06020-8394-4026-8193-26A86D37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Links>
    <vt:vector size="30" baseType="variant">
      <vt:variant>
        <vt:i4>5439561</vt:i4>
      </vt:variant>
      <vt:variant>
        <vt:i4>12</vt:i4>
      </vt:variant>
      <vt:variant>
        <vt:i4>0</vt:i4>
      </vt:variant>
      <vt:variant>
        <vt:i4>5</vt:i4>
      </vt:variant>
      <vt:variant>
        <vt:lpwstr>http://www.documents.dgs.ca.gov/bsc/CALGreen/MasterCALGreenNon-ResGuide2010_2012Suppl-3rdEd_1-12.pdf</vt:lpwstr>
      </vt:variant>
      <vt:variant>
        <vt:lpwstr/>
      </vt:variant>
      <vt:variant>
        <vt:i4>2752610</vt:i4>
      </vt:variant>
      <vt:variant>
        <vt:i4>9</vt:i4>
      </vt:variant>
      <vt:variant>
        <vt:i4>0</vt:i4>
      </vt:variant>
      <vt:variant>
        <vt:i4>5</vt:i4>
      </vt:variant>
      <vt:variant>
        <vt:lpwstr>http://www.edd.ca.gov/pdf_pub_ctr/de34.pdf</vt:lpwstr>
      </vt:variant>
      <vt:variant>
        <vt:lpwstr/>
      </vt:variant>
      <vt:variant>
        <vt:i4>2752610</vt:i4>
      </vt:variant>
      <vt:variant>
        <vt:i4>6</vt:i4>
      </vt:variant>
      <vt:variant>
        <vt:i4>0</vt:i4>
      </vt:variant>
      <vt:variant>
        <vt:i4>5</vt:i4>
      </vt:variant>
      <vt:variant>
        <vt:lpwstr>http://www.edd.ca.gov/pdf_pub_ctr/de34.pdf</vt:lpwstr>
      </vt:variant>
      <vt:variant>
        <vt:lpwstr/>
      </vt:variant>
      <vt:variant>
        <vt:i4>1835039</vt:i4>
      </vt:variant>
      <vt:variant>
        <vt:i4>3</vt:i4>
      </vt:variant>
      <vt:variant>
        <vt:i4>0</vt:i4>
      </vt:variant>
      <vt:variant>
        <vt:i4>5</vt:i4>
      </vt:variant>
      <vt:variant>
        <vt:lpwstr>https://eddservices.edd.ca.gov/index.html</vt:lpwstr>
      </vt:variant>
      <vt:variant>
        <vt:lpwstr/>
      </vt:variant>
      <vt:variant>
        <vt:i4>1835039</vt:i4>
      </vt:variant>
      <vt:variant>
        <vt:i4>0</vt:i4>
      </vt:variant>
      <vt:variant>
        <vt:i4>0</vt:i4>
      </vt:variant>
      <vt:variant>
        <vt:i4>5</vt:i4>
      </vt:variant>
      <vt:variant>
        <vt:lpwstr>https://eddservices.edd.ca.gov/index.html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cp:lastModifiedBy>
  <cp:revision>2</cp:revision>
  <cp:lastPrinted>2014-07-28T19:54:00Z</cp:lastPrinted>
  <dcterms:created xsi:type="dcterms:W3CDTF">2016-07-21T17:57:00Z</dcterms:created>
  <dcterms:modified xsi:type="dcterms:W3CDTF">2016-07-21T17:57:00Z</dcterms:modified>
</cp:coreProperties>
</file>